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потаенно хороша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я долго жил на свете,
          <w:br/>
           Должно быть, на исходе дней
          <w:br/>
           Упали бы соблазнов сети
          <w:br/>
           С несчастной совести моей,
          <w:br/>
          <w:br/>
          Какая может быть досада,
          <w:br/>
           И счастья разве хочешь сам,
          <w:br/>
           Когда нездешняя прохлада
          <w:br/>
           Уже бежит по волосам?
          <w:br/>
          <w:br/>
          Глаз отдыхает, слух не слышит,
          <w:br/>
           Жизнь потаенно хороша,
          <w:br/>
           И небом невозбранно дышит
          <w:br/>
           Почти свободная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2022-04-23T12:30:09+03:00</dcterms:created>
  <dcterms:modified xsi:type="dcterms:W3CDTF">2022-04-23T12:30:09+03:00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