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украинских мотивов)
          <w:br/>
          <w:br/>
          В чистом поле, при дороге,
          <w:br/>
           Ярая пшеница;
          <w:br/>
           Жнет ту ярую пшеницу
          <w:br/>
           Молодая жница.
          <w:br/>
          <w:br/>
          Ноют руки, ноют ноги
          <w:br/>
           У девицы красной…
          <w:br/>
           «Где ты, где ты пропадаешь,
          <w:br/>
           Мой соколик ясный?
          <w:br/>
          <w:br/>
          Ты вернися-воротися,
          <w:br/>
           Мой желанный- доля!..
          <w:br/>
           Белоярая пшеница
          <w:br/>
           Перезрела в поле,
          <w:br/>
          <w:br/>
          А под жаркими лучами
          <w:br/>
           Погорело жито…
          <w:br/>
           По тебе ли, мой соколик,
          <w:br/>
           Много слез пролито!»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2022-04-22T22:18:36+03:00</dcterms:created>
  <dcterms:modified xsi:type="dcterms:W3CDTF">2022-04-22T22:18:36+03:00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