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два дня до конца високосного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За два дня до конца високосного года
          <w:br/>
           Наступает на свете такая погода
          <w:br/>
           И такая вокруг тишина,
          <w:br/>
           За два дня до конца високосного года
          <w:br/>
           Участь каждого решена.
          <w:br/>
          <w:br/>
          2
          <w:br/>
          <w:br/>
          Это мне говорили. Я видел
          <w:br/>
           Серп луны. Синеву. Тишину.
          <w:br/>
           Прорицатели — не в обиде,—
          <w:br/>
           Я хочу полететь на Луну.
          <w:br/>
          <w:br/>
          На чем во сне я не летал?
          <w:br/>
           На «Блерио», «Фармане»,
          <w:br/>
           И даже девочек катал
          <w:br/>
           Я на катамаране.
          <w:br/>
          <w:br/>
          И улыбаюсь я во сне,
          <w:br/>
           Ору во сне, как рота,
          <w:br/>
           И надо просыпаться мне,
          <w:br/>
           А неохота.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2022-04-23T08:51:57+03:00</dcterms:created>
  <dcterms:modified xsi:type="dcterms:W3CDTF">2022-04-23T08:51:57+03:00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