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золотою гробовою крышкой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золотою гробовою крышкой
          <w:br/>
           Я шел и вспоминал о нем в тоске —
          <w:br/>
           Был в тридцать лет мечтаталем, мальчишкой,
          <w:br/>
           Все кончить пулей, канувшей в виске!
          <w:br/>
           И, старческими секами слезясь,
          <w:br/>
           В карете мать тащилась за друзьями
          <w:br/>
           Немногими, ноябрьской стужи грязь
          <w:br/>
           Месившими к сырой далекой яме.
          <w:br/>
           В открытый гроб сквозь газ на облик тленный
          <w:br/>
           Чуть моромил серебряный снежок.
          <w:br/>
           И розы рдели роскошью надменной,
          <w:br/>
           Как будто бы их венчики не жег
          <w:br/>
           Полярный мрачный ветер. А она,
          <w:br/>
           На гроб те слезы бросившая кровью,
          <w:br/>
           От тяжкой красоты своей томна,
          <w:br/>
           Неслась за птицами на юг к зимовью.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2022-04-27T05:30:32+03:00</dcterms:created>
  <dcterms:modified xsi:type="dcterms:W3CDTF">2022-04-27T05:30:32+03:00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