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копьями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Горят за копьями ограды,
          <w:br/>
          В жестокой тайне сочетаний,
          <w:br/>
          Неугасимые лампады
          <w:br/>
          Моих сверкающих мечтаний.
          <w:br/>
          <w:br/>
          Кто ни придёт к ограде, — друг ли,
          <w:br/>
          Иль враг, — войти в неё не смея,
          <w:br/>
          Лампады меркнут, точно угли,
          <w:br/>
          Во тьме дыша и ало рдея.
          <w:br/>
          <w:br/>
          Не знать огней моих лампадных
          <w:br/>
          Тому, кого страшат потери.
          <w:br/>
          Остры концы мечей оградных,
          <w:br/>
          И нет в ограде этой — двери.
          <w:br/>
          <w:br/>
          Сверкайте, радужные цепи
          <w:br/>
          Моих лампад, моих мечтаний,
          <w:br/>
          В бесплодности великолепии,
          <w:br/>
          В ненужности очарований.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2022-03-21T13:32:02+03:00</dcterms:created>
  <dcterms:modified xsi:type="dcterms:W3CDTF">2022-03-21T13:32:02+03:00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