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красавицу соседку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красавицу соседку,
          <w:br/>
          За глаза ея —
          <w:br/>
          Виноградную беседку
          <w:br/>
          Не забуду я.
          <w:br/>
          <w:br/>
          Помню ветреной смуглянки
          <w:br/>
          Резкий, долгий взор —
          <w:br/>
          Помню милой итальянки
          <w:br/>
          Утренний убор…
          <w:br/>
          <w:br/>
          Жаркой груди половину,
          <w:br/>
          Смоль ее кудрей —
          <w:br/>
          И плетеную корзину
          <w:br/>
          На руке у ней.
          <w:br/>
          <w:br/>
          И прозрачной тени сетку
          <w:br/>
          На лице ея —
          <w:br/>
          Виноградную беседку
          <w:br/>
          Не забуду 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2022-03-18T11:26:10+03:00</dcterms:created>
  <dcterms:modified xsi:type="dcterms:W3CDTF">2022-03-18T11:26:10+03:00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