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снегами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Елка выросла в лесу.</em>
          <w:br/>
          <em>Елкич с шишкой на носу.</em>
          <w:br/>
          <em>Ф. Сологуб</em>
          <w:br/>
          <w:br/>
          Наша елка зажжена.
          <w:br/>
           Здравствуй, вечер благовонный!
          <w:br/>
           Ты опять бела, бледна,
          <w:br/>
           Ты бледней царевны сонной.
          <w:br/>
           Снова сердцу суждена
          <w:br/>
           Радость мертвенная боли.
          <w:br/>
           Наша елка зажжена:
          <w:br/>
           Светлый знак о смертной доле.
          <w:br/>
           Ты стройна, светла, бледна,
          <w:br/>
           Ты убьешь рукой невинной:
          <w:br/>
           Наша елка зажжена.
          <w:br/>
           Здравствуй, вечер, тихий, длинный:
          <w:br/>
           Хорошо в моей тиши!
          <w:br/>
           Сладки снежные могилы!
          <w:br/>
           Елкич, милый, попляши!
          <w:br/>
           Елкич, милый, милый, милый.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2022-04-23T20:16:23+03:00</dcterms:created>
  <dcterms:modified xsi:type="dcterms:W3CDTF">2022-04-23T20:16:23+03:00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