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туманом, за лесами..."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туманом, за лесами
          <w:br/>
          Загорится — пропадет,
          <w:br/>
          Еду влажными полями —
          <w:br/>
          Снова издали мелькнет.
          <w:br/>
          <w:br/>
          Так блудящими огнями
          <w:br/>
          Поздней ночью, за рекой,
          <w:br/>
          Над печальными лугами
          <w:br/>
          Мы встречаемся с Тобой.
          <w:br/>
          <w:br/>
          Но и ночью нет ответа,
          <w:br/>
          Ты уйдешь в речной камыш,
          <w:br/>
          Унося источник света,
          <w:br/>
          Снова издали манишь.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2021-11-10T15:30:49+03:00</dcterms:created>
  <dcterms:modified xsi:type="dcterms:W3CDTF">2021-11-10T15:30:49+03:00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