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Забыв о родине своей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Забыв о родине своей,
          <w:br/>
          Мы торжествуем новоселье, —
          <w:br/>
          Какое буйное весепье!
          <w:br/>
          Какое пиршество страстей!
          <w:br/>
          Но всё проходит, гаснут страсти,
          <w:br/>
          Скучна весёлость наконец;
          <w:br/>
          Седин серебряный венец
          <w:br/>
          Носить иль снять не в нашей власти.
          <w:br/>
          Всё чаще станем повторять
          <w:br/>
          Судьбе и жизни укоризны.
          <w:br/>
          И тихий мир своей отчизны
          <w:br/>
          Нам всё отрадней вспоминать.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2022-03-19T10:54:17+03:00</dcterms:created>
  <dcterms:modified xsi:type="dcterms:W3CDTF">2022-03-19T10:54:17+03:00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