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Завет (из Гете)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Внутри души своей живущей
          <w:br/>
           Ты центр увидишь вечно сущий,
          <w:br/>
           В котором нет сомнений нам:
          <w:br/>
           Тогда тебе не нужно правил,
          <w:br/>
           Сознанья свет тебя наставил
          <w:br/>
           И солнцем стал твоим делам.
          <w:br/>
           Вполне твоими чувства станут,
          <w:br/>
           Не будешь ими ты обманут,
          <w:br/>
           Когда не дремлет разум твой,
          <w:br/>
           И ты с спокойствием свободы
          <w:br/>
           Богатой нивами природы
          <w:br/>
           Любуйся вечной красотой.
          <w:br/>
           Но наслаждайся не беспечно,
          <w:br/>
           Присущ да будет разум вечно,
          <w:br/>
           Где жизни в радость жизнь дана.
          <w:br/>
           Тогда былое удержимо,
          <w:br/>
           Грядущее заране зримо,
          <w:br/>
           Минута с вечностью равна.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2022-04-22T09:24:45+03:00</dcterms:created>
  <dcterms:modified xsi:type="dcterms:W3CDTF">2022-04-22T09:24:45+03:00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