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Заветное мгновение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день в году, во дне есть час,
          <w:br/>
           В часе заветное мгновенье,
          <w:br/>
           Когда мы чей-то слышим глас
          <w:br/>
           И чуем вкруг себя движенье
          <w:br/>
           Невидимых, бесплотных сил.
          <w:br/>
           Как цепь чудесных снов златая,
          <w:br/>
           Незримое, кругом летая,
          <w:br/>
           Нам веет жизнью… Чьих-то крыл
          <w:br/>
           Мы чувствуем прикосновенье:
          <w:br/>
           С ним в душу свет и теплота! —
          <w:br/>
           И в это дивное мгновенье
          <w:br/>
           Земным доступна высота.
          <w:br/>
          <w:br/>
          Стереги ж сей миг небесный
          <w:br/>
           Под грозой земных сует:
          <w:br/>
           Миг летучий, миг чудесный —
          <w:br/>
           Стереги, младой поэт!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2022-04-21T23:59:37+03:00</dcterms:created>
  <dcterms:modified xsi:type="dcterms:W3CDTF">2022-04-21T23:59:37+03:00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