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Заздравный кубок А. П. Ермолову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Умом затмил он блеск алмаза,
          <w:br/>
           В боях был славный он боец,
          <w:br/>
           Да здравствует герой Кавказа!
          <w:br/>
           Да здравствует герой сердец!
          <w:br/>
           Под буркою, над русским станом,
          <w:br/>
           С морщиной умной на челе,
          <w:br/>
           Не раз стоял он великаном
          <w:br/>
           Монументально на скале!
          <w:br/>
           А шашка между тем чеченцев
          <w:br/>
           Вела с штыком трехгранным спор,
          <w:br/>
           И именем его младенцев
          <w:br/>
           Пугали жены диких гор.
          <w:br/>
           И вот еще из-за тумана
          <w:br/>
           Глядит героем Оссияна
          <w:br/>
           Он на мельчающий наш быт!
          <w:br/>
           И под маститой сединою
          <w:br/>
           Хоть взор орлиный и пригас,
          <w:br/>
           Всё баснословной стариною
          <w:br/>
           И славой обдает он нас!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2022-04-21T20:43:51+03:00</dcterms:created>
  <dcterms:modified xsi:type="dcterms:W3CDTF">2022-04-21T20:43:51+03:00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