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Закатные туманы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Игорю Северянину</em>
          <w:br/>
          <w:br/>
          Они — живые. Они — как девы,
          <w:br/>
           Но я не верю их поцелуям.
          <w:br/>
           Медвяной влагой плывут напевы:
          <w:br/>
           Мы очаруем… Мы околдуем…
          <w:br/>
           Ах, я не верю их ароматам.
          <w:br/>
           Они красивы, но бессердечны;
          <w:br/>
           Я верю скалам, тоской объятым,
          <w:br/>
           Покрытым снегом, покровом вечным.
          <w:br/>
           Как девы ночи, плывут туманы
          <w:br/>
           Печальным флером над сонным морем.
          <w:br/>
           Они — как розы. Они — как раны.
          <w:br/>
           Их смех беззвучен и дышит горем.
          <w:br/>
           Они как девы во мгле вечерней
          <w:br/>
           Хоронят тайно любви потерю.
          <w:br/>
           В них яд волшебный и шелест терний.
          <w:br/>
           И я — страдаю, но им не верю.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2022-04-21T19:29:32+03:00</dcterms:created>
  <dcterms:modified xsi:type="dcterms:W3CDTF">2022-04-21T19:29:32+03:00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