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Закаты одиночества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 нею — как храм, природа.
          <w:br/>
          Без любимой — она тюрьма.
          <w:br/>
          Я за марку улов свой отдал:
          <w:br/>
          Без обеда — не без письма.
          <w:br/>
          Я пишу ей, что трижды встретил
          <w:br/>
          Без нее — и я жив? — закат,
          <w:br/>
          Что не надо рождаться детям,
          <w:br/>
          Если ждет их, как нас, тоска.
          <w:br/>
          Что для счастья большой и белой
          <w:br/>
          И единственной, как земля,
          <w:br/>
          Я не знаю, чего не сделал,
          <w:br/>
          Но я знаю, что сделал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2022-03-21T21:51:55+03:00</dcterms:created>
  <dcterms:modified xsi:type="dcterms:W3CDTF">2022-03-21T21:51:55+03:00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