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Закралась в сердце грусть (Из Гейне)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Закралась в сердце грусть — и смутно
          <w:br/>
          Я вспомянул о старине —
          <w:br/>
          Тогда все было так уютно
          <w:br/>
          И люди жили как во сне…
          <w:br/>
          А нынче мир весь как распался:
          <w:br/>
          Все кверху дном, все сбились с ног —
          <w:br/>
          Господь-Бог на небе скончался,
          <w:br/>
          И в аде Сатана издох.
          <w:br/>
          Живут как нехотя на свете,
          <w:br/>
          Везде брюзга, везде раскол, —
          <w:br/>
          Не будь крохи любви в предмете,
          <w:br/>
          Давно б из мира вон ушел.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2022-03-17T17:49:23+03:00</dcterms:created>
  <dcterms:modified xsi:type="dcterms:W3CDTF">2022-03-17T17:49:23+03:00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