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Закрыта жарко печка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Закрыта жарко печка,
          <w:br/>
           Какой пустынный дом.
          <w:br/>
           Под абажуром свечка,
          <w:br/>
           Окошко подо льдом.
          <w:br/>
          <w:br/>
          Я выдумал все это
          <w:br/>
           И сам боюсь теперь,
          <w:br/>
           Их нету, нету, нету.
          <w:br/>
           Не верь. Не верь. Не верь.
          <w:br/>
          <w:br/>
          Под старою сосною,
          <w:br/>
           Где слабый звездный свет —
          <w:br/>
           Не знаю: двое, трое
          <w:br/>
           Или их вовсе нет.
          <w:br/>
          <w:br/>
          В оцепененьи ночи —
          <w:br/>
           Тик-так. Тик-так. Тик-так.
          <w:br/>
           И вытекшие очи
          <w:br/>
           Глядят в окрестный мрак.
          <w:br/>
          <w:br/>
          На иней, иней, иней
          <w:br/>
           (Или их вовсе нет),
          <w:br/>
           На синий, синий, синий
          <w:br/>
           Младенческий рассвет.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2022-04-21T19:00:20+03:00</dcterms:created>
  <dcterms:modified xsi:type="dcterms:W3CDTF">2022-04-21T19:00:20+03:00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