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Записка к Жуковскому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Раевский, молоденец прежний,
          <w:br/>
          А там уже отважный сын,
          <w:br/>
          И 
          <a href="/pushkin" target="_blank">Пушкин</a>
          , школьник неприлежный
          <w:br/>
          Парнасских девственниц-богинь,
          <w:br/>
          К тебе, 
          <a href="/zhukovskij" target="_blank">Жуковский</a>
          , заезжали,
          <w:br/>
          Но к неописанной печали
          <w:br/>
          Поэта дома не нашли —
          <w:br/>
          И, увенчавшись кипарисом,
          <w:br/>
          С французской повестью Борисом
          <w:br/>
          Домой уныло побрели.
          <w:br/>
          Какой святой, какая сводня
          <w:br/>
          Сведет Жуковского со мной?
          <w:br/>
          Скажи — не будешь ли сегодня
          <w:br/>
          С Карамзиным, с Карамзиной? —
          <w:br/>
          На всякий случай — ожидаю,
          <w:br/>
          Тронися просьбою моей,
          <w:br/>
          Тебя зовет на чашку чаю
          <w:br/>
          Раевский — слава наших дней.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2021-11-10T16:57:36+03:00</dcterms:created>
  <dcterms:modified xsi:type="dcterms:W3CDTF">2021-11-10T16:57:36+03:00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