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Засияла моя стена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Засияла моя стена,
          <w:br/>
          Я ее не узнал: на ней
          <w:br/>
          От уличных фонарей
          <w:br/>
          Отпечатались рамы окна.
          <w:br/>
          Далеко от меня фонари,
          <w:br/>
          Но свет их близок, со мной.
          <w:br/>
          Рожок отдаленный, гори!
          <w:br/>
          Ты не знаешь? — ты мой!
          <w:br/>
          На небо взошла луна,
          <w:br/>
          И, пространства мира пройдя,
          <w:br/>
          Отпечатала рамы окна…
          <w:br/>
          О, царица небес! — ты моя!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2022-03-20T05:10:45+03:00</dcterms:created>
  <dcterms:modified xsi:type="dcterms:W3CDTF">2022-03-20T05:10:45+03:00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