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Зачем, зачем даешь себя увлеч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зачем даешь себя увлечь
          <w:br/>
           Тому, что миновалось безвозвратно,
          <w:br/>
           Скорбящая душа? Ужель приятно
          <w:br/>
           Себя огнем воспоминаний жечь?
          <w:br/>
          <w:br/>
          Умильный взор и сладостная речь,
          <w:br/>
           Воспетые тобой тысячекратно,
          <w:br/>
           Теперь на небесах, и непонятно,
          <w:br/>
           Как истиною можно пренебречь.
          <w:br/>
          <w:br/>
          Не мучь себя, былое воскрешая,
          <w:br/>
           Не грезой руководствуйся слепой,
          <w:br/>
           Но думою, влекущей к свету рая, —
          <w:br/>
          <w:br/>
          Ведь здесь ничто не в радость нам с тобой,
          <w:br/>
           Плененным красотой, что, как живая,
          <w:br/>
           По-прежнему смущает наш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2022-04-21T13:28:33+03:00</dcterms:created>
  <dcterms:modified xsi:type="dcterms:W3CDTF">2022-04-21T13:28:33+03:00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