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Господь, Господь, внемли, я плачу, я тоскую,
          <w:br/>
          Тебе молюсь в вечерней мгле
          <w:br/>
          Зачем Ты даровал мне душу неземную —
          <w:br/>
          И приковал меня к земле?
          <w:br/>
          Я говорю с Тобой сквозь тьму тысячелетий,
          <w:br/>
          Я говорю Тебе, Творец,
          <w:br/>
          Что мы обмануты, мы плачем, точно дети,
          <w:br/>
          И ищем где же наш Отец?
          <w:br/>
          Когда б хоть миг один звучал Твой голос внятно,
          <w:br/>
          Я был бы рад сиянью дня,
          <w:br/>
          Но жизнь, любовь, и смерть все страшно, непонятно,
          <w:br/>
          Все неизбежно для меня.
          <w:br/>
          Велик Ты, Господи, но мир Твой неприветен,
          <w:br/>
          Как все великое, он нем,
          <w:br/>
          И тысячи веков напрасен, безответен
          <w:br/>
          Мой скорбный крик «Зачем? Зачем?..»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2022-03-25T07:44:14+03:00</dcterms:created>
  <dcterms:modified xsi:type="dcterms:W3CDTF">2022-03-25T07:44:14+03:00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