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в тот вечер роковой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в тот вечер роковой
          <w:br/>
           Вдвоем с тобой мы не остались?
          <w:br/>
           Зачем с покоем мы расстались,
          <w:br/>
           Какой несчастною судьбой?
          <w:br/>
           Зачем «Севильский брадобрей»
          <w:br/>
           На пестрой значился афише,
          <w:br/>
           А голос несся выше, выше
          <w:br/>
           Под вопли буйных галерей?
          <w:br/>
           Зачем спокойна и одна
          <w:br/>
           Она явилась рядом в ложе,
          <w:br/>
           И что шепнуло мне, о Боже:
          <w:br/>
           Взгляни налево, вот она!
          <w:br/>
           Как прежде, смотрят очи вниз,
          <w:br/>
           Бросая сладостные тени,
          <w:br/>
           Но нет: глаза мои на сцене,
          <w:br/>
           А сердце там, где ты, Фотис!
          <w:br/>
           Принес цирульник фонари,
          <w:br/>
           И ловкий брак уже улажен,
          <w:br/>
           Соседки вид — печально важен.
          <w:br/>
           Будь верен, глаз мой, не смотри!
          <w:br/>
           Зачем толпы живой поток
          <w:br/>
           Опять нам бросил случай встречи?
          <w:br/>
           Она на мраморные плечи
          <w:br/>
           Небрежно кинула платок.
          <w:br/>
           Движенья те же и новы.
          <w:br/>
           — Фотис! Фотис, я твой навеки! —
          <w:br/>
           Тяжелые поднявши веки,
          <w:br/>
           Другая шепчет: «Это — Вы?»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2022-04-26T04:28:26+03:00</dcterms:created>
  <dcterms:modified xsi:type="dcterms:W3CDTF">2022-04-26T04:28:26+03:00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