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копье Архистратига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копье Архистратига
          <w:br/>
           Меня из моря извлекло?
          <w:br/>
           Затем, что существует Рига
          <w:br/>
           И серых глаз твоих стекло;
          <w:br/>
           Затем, что мною не окончен
          <w:br/>
           Мой труд о воинах святых,
          <w:br/>
           Затем, что нежен и утончен
          <w:br/>
           Рисунок бедр твоих крутых,
          <w:br/>
           Затем, что Божеская сила
          <w:br/>
           Дает мне срок загладить грех,
          <w:br/>
           Затем, что вновь душа просила
          <w:br/>
           Услышать голос твой и смех;
          <w:br/>
           Затем, что не испита чаша
          <w:br/>
           Неисчерпаемых блаженств,
          <w:br/>
           Что не достигла слава наша
          <w:br/>
           Твоих красот и совершенств.
          <w:br/>
           Тем ревностней беру я иго
          <w:br/>
           (О, как ты радостно светло!),
          <w:br/>
           Что вдруг копье Архистратига
          <w:br/>
           Меня из моря извлекло.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2022-05-02T20:28:34+03:00</dcterms:created>
  <dcterms:modified xsi:type="dcterms:W3CDTF">2022-05-02T20:28:34+03:00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