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Защищен наш вертоград надежно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Защищен наш вертоград надежно
          <w:br/>
           От горных ветров и стужи,
          <w:br/>
           Пройти к нему невозможно:
          <w:br/>
           Путь чем дальше, тем уже.
          <w:br/>
           Корабельщикам сада незаметно:
          <w:br/>
           Никакой реки не протекает.
          <w:br/>
           И с горы искать его тщетно:
          <w:br/>
           Светлый облак его скрывает.
          <w:br/>
           Благовонен розоватый иней
          <w:br/>
           На яблонях, миндалях и вишнях
          <w:br/>
           И клубит прямо в купол синий
          <w:br/>
           Сладкий дух, словно «Слава в вышних»,
          <w:br/>
           А летом заалеют щеки
          <w:br/>
           Нежных плодов, райских:
          <w:br/>
           Наливных, золотых, китайских,
          <w:br/>
           Как дары царицы далекой.
          <w:br/>
           Зимы там, как видно, не бывает —
          <w:br/>
           Все весна да сладкое лето.
          <w:br/>
           И осенней незаметно приметы,
          <w:br/>
           Светлый облак наш сад скрывает.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2022-05-01T08:48:40+03:00</dcterms:created>
  <dcterms:modified xsi:type="dcterms:W3CDTF">2022-05-01T08:48:40+03:00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