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клен и рябина растут у порога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клен и рябина растут у порога,
          <w:br/>
           Росли у порога Растрелли и Росси.
          <w:br/>
           И мы отличали ампир от бароццо,
          <w:br/>
           Как вы в этом возрасте если от сосен.
          <w:br/>
           Ну что же, что в ложноклассическом стиле
          <w:br/>
           Есть что-то смешное, что в тоге, в тумане
          <w:br/>
           Сгустившемся, глядя на автомобили,
          <w:br/>
           Стоит в простыне полководец, как в бане?
          <w:br/>
           А мы принимаем условность, как данность.
          <w:br/>
           Во-первых, привычка. И нам обьяснили
          <w:br/>
           В младенчестве эту веселую странность,
          <w:br/>
           Когда нас за ручку сюда приводили.
          <w:br/>
           И эти могучие медные складки,
          <w:br/>
           Прилипшие к телу, простите, к мундиру,
          <w:br/>
           В таком безупречном ложатся порядке,
          <w:br/>
           Что в детстве внушают доверие к миру,
          <w:br/>
           Стремление к славе. С каких бы мы точек
          <w:br/>
           Ни стали смотреть — все равно загляденье.
          <w:br/>
           Особенно если кружится листочек
          <w:br/>
           И осень, как знамя, стоит в отдаленье.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2022-04-21T11:41:46+03:00</dcterms:created>
  <dcterms:modified xsi:type="dcterms:W3CDTF">2022-04-21T11:41:46+03:00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