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"Звезды, розы и квадраты..."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Звезды, розы и квадраты,
          <w:br/>
          Стрелы северного сиянья,
          <w:br/>
          Тонки, круглы, полосаты,
          <w:br/>
          Осеняли наши зданья.
          <w:br/>
          Осеняли наши домы,
          <w:br/>
          Жезлы, кубки и колеса.
          <w:br/>
          В чердаках визжали кошки,
          <w:br/>
          Грохотали телескопы.
          <w:br/>
          Но машина круглым глазом
          <w:br/>
          В небе бегала напрасно:
          <w:br/>
          Все квадраты улетали,
          <w:br/>
          Исчезали жезлы, кубки.
          <w:br/>
          Только маленькая птичка
          <w:br/>
          Между солнцем и луною
          <w:br/>
          В дырке облака сидела,
          <w:br/>
          Во всё горло песню пела:
          <w:br/>
          »Вы не вейтесь, звезды, розы,
          <w:br/>
          Улетайте, жезлы, кубки,—
          <w:br/>
          Между солнцем и луною
          <w:br/>
          Бродит утро за горами!»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2021-11-11T04:28:46+03:00</dcterms:created>
  <dcterms:modified xsi:type="dcterms:W3CDTF">2021-11-11T04:28:46+03:00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