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Звон вечерний гудит, уносясь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Звон вечерний гудит, уносясь
          <w:br/>
          в вышину. Я молчу, я доволен.
          <w:br/>
          Светозарные волны, искрясь,
          <w:br/>
          зажигают кресты колоколен.
          <w:br/>
          В тучу прячется солнечный диск.
          <w:br/>
          Ярко блещет чуть видный остаток.
          <w:br/>
          Над сверкнувшим крестом дружный визг
          <w:br/>
          белогрудых счастливых касаток.
          <w:br/>
          Пусть туманна огнистая даль —
          <w:br/>
          посмотри, как всё чисто над нами.
          <w:br/>
          Пронизал голубую эмаль
          <w:br/>
          огневеющий пурпур снопами.
          <w:br/>
          О, что значат печали мои!
          <w:br/>
          В чистом небе так ясно, так ясно…
          <w:br/>
          Белоснежный кусок кисеи
          <w:br/>
          загорелся мечтой виннокрасной.
          <w:br/>
          Там касатки кричат, уносясь.
          <w:br/>
          Ах, полет их свободен и волен…
          <w:br/>
          Светозарные волны, искрясь,
          <w:br/>
          озаряют кресты колоколен.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2022-03-19T08:37:17+03:00</dcterms:created>
  <dcterms:modified xsi:type="dcterms:W3CDTF">2022-03-19T08:37:17+03:00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