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Звонок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Однажды на крыльце особняка<w:br/> Стоял мальчишка возле самой двери,<w:br/> А дотянуться пальцем до звонка<w:br/> Никак не мог &mdash; и явно был растерян.<w:br/><w:br/>Я подошел и говорю ему:<w:br/> &mdash; Что, мальчик, плохо? Не хватает роста?..<w:br/> Ну, так и быть, я за тебя нажму.<w:br/> Один звонок иль два? Мне это просто.<w:br/> &mdash; Нет, пять! &mdash;<w:br/> Пять раз нажал я кнопку.<w:br/> А мальчик мне:<w:br/> &mdash; Ну, дяденька, айда!<w:br/> Бежим! Хоть ты большой смельчак, а трепку<w:br/> Такую нам хозяин даст,&mdash; беда!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2022-04-24T02:39:41+03:00</dcterms:created>
  <dcterms:modified xsi:type="dcterms:W3CDTF">2022-04-24T02:39:41+03:00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