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Звёзды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Посмотри на звезды; чистое сиянье
          <w:br/>
           Льют они на землю из лазурной дали.
          <w:br/>
           Что пред ними наши страсти и страданья, –
          <w:br/>
           Мелкие утраты, детские печали?
          <w:br/>
           Все пройдет бесследно, минет скоротечно, –
          <w:br/>
           Только звезды людям не изменят вечно.
          <w:br/>
          <w:br/>
          Если грусть на сердце, если жизнь постыла,
          <w:br/>
           Если ум тревожат дум тяжелых муки, –
          <w:br/>
           Ты вглядись поглубже в вечные светила,
          <w:br/>
           И утихнет горе и тоска разлуки.
          <w:br/>
           Все пройдет бесследно, минет скоротечно, –
          <w:br/>
           Только звезд сиянье не погаснет вечно!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2022-04-21T20:46:56+03:00</dcterms:created>
  <dcterms:modified xsi:type="dcterms:W3CDTF">2022-04-21T20:46:56+03:00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