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"Здесь в сумерки в конце зимы..."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в сумерки в конце зимы
          <w:br/>
          Она да я — лишь две души.
          <w:br/>
          «Останься, дай посмотрим мы,
          <w:br/>
          Как месяц канет в камыши».
          <w:br/>
          <w:br/>
          Но в легком свисте камыша,
          <w:br/>
          Под налетевшим ветерком,
          <w:br/>
          Прозрачным синеньким ледком
          <w:br/>
          Подернулась ее душа...
          <w:br/>
          <w:br/>
          Ушла — и нет другой души,
          <w:br/>
          Иду, мурлычу: тра-ля-ля...
          <w:br/>
          Остались: месяц, камыши,
          <w:br/>
          Да горький запах миндаля.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2021-11-10T21:58:20+03:00</dcterms:created>
  <dcterms:modified xsi:type="dcterms:W3CDTF">2021-11-10T21:58:20+03:00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