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Одно
          <w:br/>
           Волнение
          <w:br/>
           Уляжется —
          <w:br/>
           Другое сразу же готовится,
          <w:br/>
           А мир еще прекрасней кажется;
          <w:br/>
           Еще желаннее становится
          <w:br/>
           Земля,
          <w:br/>
           Укатанная гладкими
          <w:br/>
           Посадочными площадками,
          <w:br/>
           Увешанная виадуками,
          <w:br/>
           Источенная водостоками,
          <w:br/>
           Набитая золой и туками,
          <w:br/>
           Насквозь пронизанная токами…
          <w:br/>
          <w:br/>
          А там, вдали,—
          <w:br/>
           Вчера пустынная,
          <w:br/>
           Земля целинная, былинная,
          <w:br/>
           Забытая и вновь открытая,
          <w:br/>
           Степными ливнями омытая,
          <w:br/>
           Нигде как будто не кончается…
          <w:br/>
           Над ней
          <w:br/>
           Заря с зарей встречается.
          <w:br/>
          <w:br/>
          Вот этим месяц май и славится
          <w:br/>
           И соловьями славословится.
          <w:br/>
           Земля, великая красавица,
          <w:br/>
           Еще прекраснее становится!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2022-04-23T14:58:37+03:00</dcterms:created>
  <dcterms:modified xsi:type="dcterms:W3CDTF">2022-04-23T14:58:37+03:00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