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и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землю нам больше небес не любить?
          <w:br/>
                Нам небесное счастье темно.
          <w:br/>
          Хоть счастье земное и меньше в сто раз,
          <w:br/>
                Но мы знаем, какое оно.
          <w:br/>
          <w:br/>
          О надеждах и муках былых вспоминать
          <w:br/>
                В нас тайная склонность кипит,
          <w:br/>
          Нас тревожит неверность надежды земной,
          <w:br/>
                А краткость печали смешит.
          <w:br/>
          <w:br/>
          Страшна в настоящем бывает душе
          <w:br/>
                Грядущего тёмная даль,
          <w:br/>
          Мы блаженство желали б вкусить в небесах,
          <w:br/>
                Но с миром расстаться нам жаль.
          <w:br/>
          <w:br/>
          Что во власти у нас, то приятнее нам,
          <w:br/>
                Хоть мы ищем другого порой,
          <w:br/>
          Но в час расставанья мы видим ясней,
          <w:br/>
                Как оно породнилось с душой.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2021-11-10T09:55:47+03:00</dcterms:created>
  <dcterms:modified xsi:type="dcterms:W3CDTF">2021-11-10T09:55:47+03:00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