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Земное небо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царство средь царства, стоит монастырь.
          <w:br/>
          Мирские соблазны вдали за оградой.
          <w:br/>
          Но как же в ограде — сирени кусты,
          <w:br/>
          Что дышат по веснам мирскою отрадой?
          <w:br/>
          И как же от взоров не скрыли небес, —
          <w:br/>
          Надземных и, значит, земнее земного, —
          <w:br/>
          В которые стоит всмотреться тебе,
          <w:br/>
          И все человеческим выглядит снова!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2022-03-22T11:41:47+03:00</dcterms:created>
  <dcterms:modified xsi:type="dcterms:W3CDTF">2022-03-22T11:41:47+03:00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