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Зеркало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 в зеркало, как в пустоту,<w:br/> Всмотрелся, и раскрылась<w:br/> Мне на полуденном свету<w:br/> Полнейшая бескрылость.<w:br/><w:br/>Как будто там за мной неслась<w:br/> Орава рыжих ведьм,<w:br/> Смеялась, издевалась всласть,<w:br/> Как над ручным медведем.<w:br/><w:br/>Как будто там не я, а тот<w:br/> Топтыгин-эксцеленца<w:br/> Во славу их — вот анекдот!—<w:br/> Выкидывал коленца.<w:br/><w:br/>Но это ведь не он, а я<w:br/> Не справа был, а слева,<w:br/> И под руку со мной — моя<w:br/> Стояла королева.<w:br/><w:br/>Так нагло зеркало лгало<w:br/> С кривой ухваткой мима.<w:br/> Всё было пусто и голо,<w:br/> Сомнительно и мнимо<w:br/><w:br/>&nbsp;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2022-04-22T18:22:42+03:00</dcterms:created>
  <dcterms:modified xsi:type="dcterms:W3CDTF">2022-04-22T18:22:42+03:00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