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Зимний 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Душный вечер, зимний вечер;
          <w:br/>
           Всё окно заволокло,
          <w:br/>
           Нагорели тускло свечи —
          <w:br/>
           Не темно и не светло…
          <w:br/>
           Брось «Дебаты», ради бога!
          <w:br/>
           Брось заморское!.. Давно
          <w:br/>
           В «Москвитянине» престрого
          <w:br/>
           О Содоме решено.
          <w:br/>
           Слушай лучше… Тоном выше
          <w:br/>
           Тянет песню самовар,
          <w:br/>
           И мороз трещит на крыше —
          <w:br/>
           Оба, право, божий дар, —
          <w:br/>
           В зимний вечер, в душный вечер…
          <w:br/>
           Да и вечер нужен нам,
          <w:br/>
           Чтоб без мысли и без речи
          <w:br/>
           Верный счет вести часам.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2022-04-22T14:54:13+03:00</dcterms:created>
  <dcterms:modified xsi:type="dcterms:W3CDTF">2022-04-22T14:54:13+03:00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