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меня ведет подруга -
          <w:br/>
          Моя судьба, моя судьба?
          <w:br/>
          Бредем, теряя кромку круга
          <w:br/>
          И спотыкаясь о гроба.
          <w:br/>
          <w:br/>
          Не видно месяца над нами,
          <w:br/>
          В сугробах вязнут костыли,
          <w:br/>
          И души белыми глазами
          <w:br/>
          Глядят вослед поверх земли.
          <w:br/>
          <w:br/>
          Ты помнишь ли, скажи, старуха,
          <w:br/>
          Как проходили мы с тобой
          <w:br/>
          Под этой каменной стеной
          <w:br/>
          Зимой студеной, в час ночной,
          <w:br/>
          Давным-давно, и так же глухо,
          <w:br/>
          Вполголоса и в четверть слуха,
          <w:br/>
          Гудело эхо за спиной?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2021-11-10T23:10:42+03:00</dcterms:created>
  <dcterms:modified xsi:type="dcterms:W3CDTF">2021-11-10T23:10:42+03:00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