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Змей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Чуть вечернею росою
          <w:br/>
          Осыпается трава,
          <w:br/>
          Чешет косу, моет шею
          <w:br/>
          Чернобровая вдова.
          <w:br/>
          <w:br/>
          И не сводит у окошка
          <w:br/>
          С неба темного очей,
          <w:br/>
          И летит, свиваясь в кольца,
          <w:br/>
          В ярких искрах длинный змей.
          <w:br/>
          <w:br/>
          И шумит все ближе, ближе,
          <w:br/>
          И над вдовьиным двором,
          <w:br/>
          Над соломенною крышей
          <w:br/>
          Рассыпается огнем.
          <w:br/>
          <w:br/>
          И окно тотчас затворит
          <w:br/>
          Чернобровая вдова;
          <w:br/>
          Только слышатся в светлице
          <w:br/>
          Поцелуи да слова.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2021-11-10T10:01:54+03:00</dcterms:created>
  <dcterms:modified xsi:type="dcterms:W3CDTF">2021-11-10T10:01:54+03:00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