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Правда, правда, Ян мой Чершолесский,
          <w:br/>
          Что сердца растут с такими днями.
          <w:br/>
          Города шумят веселым плеском
          <w:br/>
          Нашей крови, красной, точно знамя.
          <w:br/>
          <w:br/>
          Где б нашел я музу, кроме этой,
          <w:br/>
          Боевой, веселой, голосистой?
          <w:br/>
          Нет среди руин другого цвета,
          <w:br/>
          Только этот плющ багрянолистый.
          <w:br/>
          <w:br/>
          Потому-то я расту с Варшавой,
          <w:br/>
          Поднимаюсь вместе с этажами
          <w:br/>
          И весну Отчизны величавой
          <w:br/>
          Возношу над веком, словно знамя.
          <w:br/>
          <w:br/>
          Это знамя шар земной обвило,
          <w:br/>
          Вдаль ведет нас шагом исполина.
          <w:br/>
          И куда б рука древко не вбила,
          <w:br/>
          Там и будет мира середина!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2022-03-19T06:23:44+03:00</dcterms:created>
  <dcterms:modified xsi:type="dcterms:W3CDTF">2022-03-19T06:23:44+03:00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