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 я бессильное мученье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я бессильное мученье
          <w:br/>
           над пустой тетрадкою в тиши,
          <w:br/>
           знаю мысли ясное свеченье,
          <w:br/>
           звучную наполненность души.
          <w:br/>
           Знаю также быта неполадки,
          <w:br/>
           повседневной жизни маету,
          <w:br/>
           я хожу в продмаги и палатки,
          <w:br/>
           суп варю, стираю, пол мету…
          <w:br/>
           Все-таки живется высоко мне.
          <w:br/>
           Очень я тебя благодарю,
          <w:br/>
           что не в тягость мне земные корни,
          <w:br/>
           что как праздник
          <w:br/>
           праздную зарю,
          <w:br/>
           что утрами с пеньем флейты льется
          <w:br/>
           в жбан водопроводная вода,
          <w:br/>
           рыжий веник светится как солнце,
          <w:br/>
           рдеют в печке чудо-города…
          <w:br/>
           Длится волшебство не иссякая,
          <w:br/>
           повинуются мне
          <w:br/>
           ветер, дым,
          <w:br/>
           пламя, снег и даже сны,
          <w:br/>
           пока я
          <w:br/>
           заклинаю именем твоим.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2022-04-23T09:01:43+03:00</dcterms:created>
  <dcterms:modified xsi:type="dcterms:W3CDTF">2022-04-23T09:01:43+03:00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