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день сырой осенний воздух
          <w:br/>
          Я вдыхал в смятеньи и тоске.
          <w:br/>
          Я хочу поужинать, и звезды
          <w:br/>
          Золотые в темном кошельке!
          <w:br/>
          <w:br/>
          И, дрожа от желтого тумана,
          <w:br/>
          Я спустился в маленький подвал.
          <w:br/>
          Я нигде такого ресторана
          <w:br/>
          И такого сброда не видал!
          <w:br/>
          <w:br/>
          Мелкие чиновники, японцы,
          <w:br/>
          Теоретики чужой казны…
          <w:br/>
          За прилавком щупает червонцы
          <w:br/>
          Человек,— и все они пьяны.
          <w:br/>
          <w:br/>
          — Будьте так любезны, разменяйте,—
          <w:br/>
          Убедительно его прошу,—
          <w:br/>
          Только мне бумажек не давайте —
          <w:br/>
          Трехрублевок я не выношу!
          <w:br/>
          <w:br/>
          Что мне делать с пьяною оравой?
          <w:br/>
          Как попал сюда я, Боже мой?
          <w:br/>
          Если я на то имею право,—
          <w:br/>
          Разменяйте мне мой золотой!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2022-03-19T09:05:53+03:00</dcterms:created>
  <dcterms:modified xsi:type="dcterms:W3CDTF">2022-03-19T09:05:53+03:00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