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Зюлейка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Зюлейки ханум
          <w:br/>
           Губы, как рахат-лукум,
          <w:br/>
           Щеки, как персики из Азербинада,
          <w:br/>
           Глаза, как сливы из шахского сада.
          <w:br/>
           Азербайджанской дороги длинней
          <w:br/>
           Зюлейкинн черные косы.
          <w:br/>
           А под рубашкой у ней ‘:
          <w:br/>
           Спрятаны два абрикоса.
          <w:br/>
           И вся она — вва!
          <w:br/>
           Как халва,
          <w:br/>
           Честное слово!
          <w:br/>
           Только любит она не меня, а другого!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2022-04-22T08:57:47+03:00</dcterms:created>
  <dcterms:modified xsi:type="dcterms:W3CDTF">2022-04-22T08:57:47+03:00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