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этой самой жизни нашей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Другу из Поэтограда</em>
          <w:br/>
          <w:br/>
          И в этой самой жизни нашей,
          <w:br/>
           В быту лишений и побед,
          <w:br/>
           Ты, милый, самый настоящий
          <w:br/>
           Очаровательный поэт.
          <w:br/>
          <w:br/>
          Ты пишешь очень много дряни:
          <w:br/>
           Лишь полуфабрикат-руду,
          <w:br/>
           Но ты прекрасен, несмотря ни
          <w:br/>
           На какую ерунду.
          <w:br/>
          <w:br/>
          В рубцах твоих стихов раненья,
          <w:br/>
           Которые в огне атак.
          <w:br/>
           А те, кто лучше и ровнее,
          <w:br/>
           Писать не выучатся так.
          <w:br/>
          <w:br/>
          У них стихи круглы и дуты,
          <w:br/>
           Хоть и металл, а не руда,
          <w:br/>
           И никакие институты
          <w:br/>
           Им не помогут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2022-04-21T18:09:07+03:00</dcterms:created>
  <dcterms:modified xsi:type="dcterms:W3CDTF">2022-04-21T18:09:07+03:00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