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портрету Лермонтова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Поручик двадцати шести
          <w:br/>
           годов, прости меня, прости
          <w:br/>
           за то, что дважды двадцать шесть
          <w:br/>
           на свете я была и есть.
          <w:br/>
          <w:br/>
          Прости меня, прости меня
          <w:br/>
           за каждый светлый праздник дня,
          <w:br/>
           что этих праздников вдвойне
          <w:br/>
           отпраздновать случилось мне.
          <w:br/>
          <w:br/>
          Но если вдвое больше дней,
          <w:br/>
           то, значит, и вдвойне трудней,
          <w:br/>
           и стало быть, бывало мне
          <w:br/>
           обидней и страшней вдвойне.
          <w:br/>
          <w:br/>
          И вот выходит, что опять
          <w:br/>
           никак немыслимо понять,
          <w:br/>
           который век, который раз,
          <w:br/>
           кому же повезло из нас?
          <w:br/>
          <w:br/>
          Что тяжче: груз живых обид
          <w:br/>
           или могильная трава?
          <w:br/>
           Ты не ответишь — ты убит.
          <w:br/>
           Я не отвечу — я жива.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2022-04-22T04:04:33+03:00</dcterms:created>
  <dcterms:modified xsi:type="dcterms:W3CDTF">2022-04-22T04:04:33+03:00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