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мальчик, что играет на волынке..."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мальчик, что играет на волынке,
          <w:br/>
          И девочка, что свой плетет венок,
          <w:br/>
          И две в лесу скрестившихся тропинки,
          <w:br/>
          И в дальнем поле дальний огонек,-
          <w:br/>
          <w:br/>
          Я вижу все. Я все запоминаю,
          <w:br/>
          Любовно-кротко в сердце берегу.
          <w:br/>
          Лишь одного я никогда не знаю
          <w:br/>
          И даже вспомнить больше не могу.
          <w:br/>
          <w:br/>
          Я не прошу ни мудрости, ни силы.
          <w:br/>
          О, только дайте греться у огня!
          <w:br/>
          Мне холодно... Крылатый иль бескрылый,
          <w:br/>
          Веселый бог не посетит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2021-11-11T11:51:10+03:00</dcterms:created>
  <dcterms:modified xsi:type="dcterms:W3CDTF">2021-11-11T11:51:10+03:00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