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поныне на Афоне..."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поныне на Афоне
          <w:br/>
          Древо чудное растет,
          <w:br/>
          На крутом зеленом склоне
          <w:br/>
          Имя Божие поет.
          <w:br/>
          <w:br/>
          В каждой радуются келье
          <w:br/>
          Имябожцы-мужики:
          <w:br/>
          Слово — чистое веселье,
          <w:br/>
          Исцеленье от тоски!
          <w:br/>
          <w:br/>
          Всенародно, громогласно
          <w:br/>
          Чернецы осуждены;
          <w:br/>
          Но от ереси прекрасной
          <w:br/>
          Мы спасаться не должны.
          <w:br/>
          <w:br/>
          Каждый раз, когда мы любим,
          <w:br/>
          Мы в нее впадаем вновь.
          <w:br/>
          Безымянную мы губим
          <w:br/>
          Вместе с именем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2021-11-10T10:27:05+03:00</dcterms:created>
  <dcterms:modified xsi:type="dcterms:W3CDTF">2021-11-10T10:27:05+03:00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