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поступь и голос у времени тише..."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поступь и голос у времени тише
          <w:br/>
          Всех шорохов, всех голосов.
          <w:br/>
          Шуршат и работают тайно, как мыши,
          <w:br/>
          Колесики наших часов.
          <w:br/>
          <w:br/>
          Лукавое время играет в минутки,
          <w:br/>
          Не требуя крупных монет.
          <w:br/>
          Глядишь - на счету его круглые сутки,
          <w:br/>
          И месяц, и семьдесят лет.
          <w:br/>
          <w:br/>
          Секундная стрелка бежит что есть мочи
          <w:br/>
          Путем неуклонным своим.
          <w:br/>
          Так поезд несется просторами ночи,
          <w:br/>
          Пока мы за шторами спим.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2021-11-10T10:36:38+03:00</dcterms:created>
  <dcterms:modified xsi:type="dcterms:W3CDTF">2021-11-10T10:36:38+03:00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