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снова давние картины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снова давние картины
          <w:br/>
          (Иль только смутные мечты):
          <w:br/>
          За перелеском луговины,
          <w:br/>
          За далью светлые кресты.
          <w:br/>
          Тропинка сквозь орешник дикий
          <w:br/>
          С крутого берега реки,
          <w:br/>
          Откос, поросший повиликой,
          <w:br/>
          И в черных шапках тростники.
          <w:br/>
          В воде виляющие рыбы,
          <w:br/>
          Над ней мелькание стрекоз;
          <w:br/>
          Далеко видные изгибы
          <w:br/>
          Реки, ее крутой откос.
          <w:br/>
          А дальше снова косогоры,
          <w:br/>
          Нив, закруживших кругозор,
          <w:br/>
          Пустые, сжатые просторы
          <w:br/>
          И хмурый, синеватый бор.
          <w:br/>
          И первый плуг в далеком поле
          <w:br/>
          В сопровожденьи бороны…
          <w:br/>
          Виденья давней, детской воли, —
          <w:br/>
          Иль только радостные сны.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2022-03-19T10:17:27+03:00</dcterms:created>
  <dcterms:modified xsi:type="dcterms:W3CDTF">2022-03-19T10:17:27+03:00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