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снова ты, и снова ты..."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снова ты, и снова ты,
          <w:br/>
          И власти нет проклясть!
          <w:br/>
          Как Сириус палит цветы
          <w:br/>
          Холодным взором пустоты.
          <w:br/>
          Так надо мной восходишь ты,
          <w:br/>
          Ночное солнце — страсть!
          <w:br/>
          <w:br/>
          Мне кто-то предлагает бой
          <w:br/>
          В ночном безлюдьe, под шатром.
          <w:br/>
          И я, лицом к лицу с судьбой,
          <w:br/>
          И я, вдоем с тобой, с собой,
          <w:br/>
          До утра упоен судьбой,
          <w:br/>
          И — как Израиль — хром!
          <w:br/>
          <w:br/>
          Дневные ринутся лучи,—
          <w:br/>
          Не мне под ними пасть!
          <w:br/>
          Они — как туча саранчи.
          <w:br/>
          Я с богом воевал в ночи,
          <w:br/>
          На мне горят его лучи.
          <w:br/>
          Я твой, я твой, о, страсть!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2021-11-10T19:21:32+03:00</dcterms:created>
  <dcterms:modified xsi:type="dcterms:W3CDTF">2021-11-10T19:21:32+03:00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