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то окно светила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то окно светила моего,
          <w:br/>
           Какое солнцу в час полдневный мило,
          <w:br/>
           И то, где злой борей свистит уныло
          <w:br/>
           Среди зимы, когда вокруг мертво;
          <w:br/>
          <w:br/>
          И камень — летом любит на него
          <w:br/>
           Она присесть одна, всегда любила;
          <w:br/>
           И все края, где тень ее скользила
          <w:br/>
           И где ступало это божество;
          <w:br/>
          <w:br/>
          И место и пора жестокой встречи,
          <w:br/>
           Будящая живую рану снова
          <w:br/>
           В тот день, который муку мне принес;
          <w:br/>
          <w:br/>
          И образ дорогой, и слово в слово
          <w:br/>
           Отпечатленные душою речи, —
          <w:br/>
           Меня доводят каждый раз до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2022-04-21T13:14:09+03:00</dcterms:created>
  <dcterms:modified xsi:type="dcterms:W3CDTF">2022-04-21T13:14:09+03:00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