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на седьмом этаже, на балконе,- зеленая ива.
          <w:br/>
           Если ветер, то тень от ветвей ее ходит стеной;
          <w:br/>
           это очень тревожно и очень вольнолюбиво —
          <w:br/>
           беспокойство природы, живущее рядом со мной!
          <w:br/>
          <w:br/>
          Ветер гнет ее ветви и клонит их книзу ретиво,
          <w:br/>
           словно хочет вернуть ее к жизни обычной, земной;
          <w:br/>
           но — со мной моя ива, зеленая гибкая ива,
          <w:br/>
           в леденящую стужу и в неутоляемый зной.
          <w:br/>
          <w:br/>
          Критик мимо пройдет, ухмыльнувшись презрительно-криво:
          <w:br/>
           — Эко диво! Все ивы везде зеленеют весной!-
          <w:br/>
           Да, но не на седьмом же! И это действительно диво,
          <w:br/>
           что, расставшись с лесами, она поселилась со 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2022-04-23T22:38:41+03:00</dcterms:created>
  <dcterms:modified xsi:type="dcterms:W3CDTF">2022-04-23T22:38:41+03:00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