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Иван Голиков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Иконописец Голиков,
          <w:br/>
           Освоив ремесло,
          <w:br/>
           Российских алкоголиков
          <w:br/>
           Пополнить мог число.
          <w:br/>
           Мог позабыться смолоду
          <w:br/>
           Законно и зазря,
          <w:br/>
          <w:br/>
          Но всколыхнули золото
          <w:br/>
           Знамёна Октября!
          <w:br/>
           Красу изделий павловских,
          <w:br/>
           Ростовскую финифть
          <w:br/>
           И суть исканий палехских
          <w:br/>
           Сумели обновить!
          <w:br/>
          <w:br/>
          Он осознал, что родственны
          <w:br/>
           Шкатулки палешан
          <w:br/>
           И флорентийской росписи,
          <w:br/>
           И краскам парижан.
          <w:br/>
          <w:br/>
          И вольные соцветия —
          <w:br/>
           В них голиковский вихрь —
          <w:br/>
           Пополнили созвездие
          <w:br/>
           Шедевров мировых!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2022-04-22T16:44:43+03:00</dcterms:created>
  <dcterms:modified xsi:type="dcterms:W3CDTF">2022-04-22T16:44:43+03:00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